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34" w:rsidRPr="00B217D3" w:rsidRDefault="00FA6A34" w:rsidP="00FA6A34">
      <w:pPr>
        <w:widowControl/>
        <w:adjustRightInd w:val="0"/>
        <w:snapToGrid w:val="0"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B217D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附件3</w:t>
      </w:r>
    </w:p>
    <w:p w:rsidR="00FA6A34" w:rsidRPr="00B217D3" w:rsidRDefault="00FA6A34" w:rsidP="00FA6A34">
      <w:pPr>
        <w:adjustRightInd w:val="0"/>
        <w:snapToGrid w:val="0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z w:val="28"/>
          <w:szCs w:val="28"/>
        </w:rPr>
        <w:t>《本科生国家奖学金申请审批表》填写说明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1.表格中院系</w:t>
      </w:r>
      <w:proofErr w:type="gramStart"/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栏必须</w:t>
      </w:r>
      <w:proofErr w:type="gramEnd"/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写学院全称，并与学号栏同行，不得分两行。“基本情况”、“申请理由”及“大学期间主要获奖情况”栏由学生本人填写，并由学院审核。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2.成绩不得有修改痕迹，必修课以教务处系统查的为准，实践课等不计算在内，同</w:t>
      </w:r>
      <w:proofErr w:type="gramStart"/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一年段同一</w:t>
      </w:r>
      <w:proofErr w:type="gramEnd"/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专业人数务必一致。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3.入学时间必须是</w:t>
      </w:r>
      <w:r w:rsidRPr="00B217D3">
        <w:rPr>
          <w:rFonts w:asciiTheme="minorEastAsia" w:eastAsiaTheme="minorEastAsia" w:hAnsiTheme="minorEastAsia" w:hint="eastAsia"/>
          <w:color w:val="000000"/>
          <w:spacing w:val="-6"/>
          <w:sz w:val="28"/>
          <w:szCs w:val="28"/>
        </w:rPr>
        <w:t>2017</w:t>
      </w: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及以前学年，统一用阿拉伯数字填写××××年××月，因征兵入伍、病假等休学，填写的入学时间过早，需用××××年××××月（××××年××月入伍/休学）等格式说明情况。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4.大学期间主要获奖情况栏：格式不得修改，必须为4栏，填不满的，用对角线连线划掉。字体大小可做调整，获得多次嘉奖的，在该栏中填写主要奖项，其他在奖项可在申请理由里说明，其中获奖日期应填写证书上标注的时间，颁奖单位以获奖证书上的公章名称为准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5.申请理由字数控制在200字左右。对照申请条件，如实填写成绩优异、社会实践、创新能力、综合素质等特别突出的方面。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6.签名处必须由有关负责人手写签字，不得他人代写推荐意见或签名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7.推荐理由字数控制在100字左右。推荐人必须是申请学生的辅导员，其他人无权推荐。推荐理由须充足，能体现申请学生的优秀表现和突出特点，不能千篇一律，出现雷同。</w:t>
      </w:r>
    </w:p>
    <w:p w:rsidR="00FA6A34" w:rsidRPr="00B217D3" w:rsidRDefault="00FA6A34" w:rsidP="00FA6A34">
      <w:pPr>
        <w:adjustRightInd w:val="0"/>
        <w:snapToGrid w:val="0"/>
        <w:ind w:firstLineChars="200" w:firstLine="536"/>
        <w:rPr>
          <w:rFonts w:asciiTheme="minorEastAsia" w:eastAsiaTheme="minorEastAsia" w:hAnsiTheme="minorEastAsia" w:hint="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8.院（系）意见必须由学院主管学生工作的领导详细填写审查意见，不得只填写“同意”等过于简单的审查意见。不能以党务印章代替行政公章。</w:t>
      </w:r>
    </w:p>
    <w:p w:rsidR="00FA6A34" w:rsidRPr="00B217D3" w:rsidRDefault="00FA6A34" w:rsidP="00FA6A34">
      <w:pPr>
        <w:adjustRightInd w:val="0"/>
        <w:snapToGrid w:val="0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 xml:space="preserve">    9.</w:t>
      </w:r>
      <w:r w:rsidRPr="00B217D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217D3">
        <w:rPr>
          <w:rFonts w:asciiTheme="minorEastAsia" w:eastAsiaTheme="minorEastAsia" w:hAnsiTheme="minorEastAsia" w:hint="eastAsia"/>
          <w:spacing w:val="-6"/>
          <w:sz w:val="28"/>
          <w:szCs w:val="28"/>
        </w:rPr>
        <w:t>《本科生国家奖学金申请审批表》第一面除学生本人申请理由的签字外均可打印，第二面全部须手写。</w:t>
      </w:r>
    </w:p>
    <w:p w:rsidR="00BF77CE" w:rsidRPr="00FA6A34" w:rsidRDefault="00BF77CE"/>
    <w:sectPr w:rsidR="00BF77CE" w:rsidRPr="00FA6A34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A34"/>
    <w:rsid w:val="009A04E0"/>
    <w:rsid w:val="00BF77CE"/>
    <w:rsid w:val="00FA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34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2018-09-21T13:07:00Z</dcterms:created>
  <dcterms:modified xsi:type="dcterms:W3CDTF">2018-09-21T13:08:00Z</dcterms:modified>
</cp:coreProperties>
</file>